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CBA022" w14:textId="77777777" w:rsidR="00E71E06" w:rsidRPr="00E71E06" w:rsidRDefault="00E71E06" w:rsidP="00E71E06">
      <w:r w:rsidRPr="00E71E06">
        <w:t>Produkty wędkarskie przeznaczone są wyłącznie do użytku zgodnego z ich przeznaczeniem. Podczas korzystania z akcesoriów wędkarskich należy zachować szczególną ostrożność.</w:t>
      </w:r>
    </w:p>
    <w:p w14:paraId="53CB1051" w14:textId="77777777" w:rsidR="00E71E06" w:rsidRPr="00E71E06" w:rsidRDefault="00E71E06" w:rsidP="00E71E06">
      <w:r w:rsidRPr="00E71E06">
        <w:t>Haczyki, kotwice oraz inne ostre elementy mogą powodować skaleczenia – należy przechowywać je w sposób zabezpieczający przed przypadkowym kontaktem, zwłaszcza z dziećmi. Żyłki i plecionki mogą stwarzać ryzyko zaplątania lub zranienia – unikać owijania wokół ciała.</w:t>
      </w:r>
    </w:p>
    <w:p w14:paraId="303DD6B5" w14:textId="77777777" w:rsidR="00E71E06" w:rsidRPr="00E71E06" w:rsidRDefault="00E71E06" w:rsidP="00E71E06">
      <w:r w:rsidRPr="00E71E06">
        <w:t>Podczas użytkowania ciężarków, koszyków zanętowych oraz przynęt należy zachować bezpieczną odległość od innych osób, aby uniknąć urazów podczas rzutu. Sprzęt wędkarski nie jest zabawką i powinien być używany przez osoby posiadające podstawową wiedzę o jego obsłudze.</w:t>
      </w:r>
    </w:p>
    <w:p w14:paraId="4F62AB14" w14:textId="77777777" w:rsidR="00E71E06" w:rsidRPr="00E71E06" w:rsidRDefault="00E71E06" w:rsidP="00E71E06">
      <w:r w:rsidRPr="00E71E06">
        <w:t>Produkty zanętowe i przynęty (np. kulki proteinowe, pellety) nie są przeznaczone do spożycia przez ludzi. Należy unikać kontaktu z oczami i ustami oraz przechowywać w suchym miejscu, z dala od żywności.</w:t>
      </w:r>
    </w:p>
    <w:p w14:paraId="174A097E" w14:textId="77777777" w:rsidR="00E71E06" w:rsidRPr="00E71E06" w:rsidRDefault="00E71E06" w:rsidP="00E71E06">
      <w:r w:rsidRPr="00E71E06">
        <w:t>W przypadku stosowania środków chemicznych (np. dipy, atraktory, konserwanty) należy zapoznać się z etykietą produktu i stosować zgodnie z zaleceniami producenta.</w:t>
      </w:r>
    </w:p>
    <w:p w14:paraId="0E5AD77B" w14:textId="77777777" w:rsidR="00E71E06" w:rsidRPr="00E71E06" w:rsidRDefault="00E71E06" w:rsidP="00E71E06">
      <w:r w:rsidRPr="00E71E06">
        <w:t>Przechowywać cały sprzęt wędkarski poza zasięgiem dzieci i zwierząt. W przypadku uszkodzenia produktu nie należy go używać.</w:t>
      </w:r>
    </w:p>
    <w:p w14:paraId="5812AB71" w14:textId="77777777" w:rsidR="00A062FB" w:rsidRDefault="00A062FB"/>
    <w:sectPr w:rsidR="00A062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1E06"/>
    <w:rsid w:val="002649F5"/>
    <w:rsid w:val="00767618"/>
    <w:rsid w:val="00A062FB"/>
    <w:rsid w:val="00E71E06"/>
    <w:rsid w:val="00FD5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FBAC0C"/>
  <w15:chartTrackingRefBased/>
  <w15:docId w15:val="{73EC62E8-A32A-4E2A-B2D5-8AF2038923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71E0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71E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71E0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71E0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71E0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71E0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71E0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71E0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71E0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71E0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71E0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71E0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71E06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71E06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71E0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71E0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71E0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71E0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71E0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71E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71E0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71E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71E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71E0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71E0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71E06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71E0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71E06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71E0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1024</Characters>
  <Application>Microsoft Office Word</Application>
  <DocSecurity>0</DocSecurity>
  <Lines>8</Lines>
  <Paragraphs>2</Paragraphs>
  <ScaleCrop>false</ScaleCrop>
  <Company/>
  <LinksUpToDate>false</LinksUpToDate>
  <CharactersWithSpaces>1192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lastModifiedBy>Office</cp:lastModifiedBy>
  <cp:revision>1</cp:revision>
  <dcterms:created xsi:type="dcterms:W3CDTF">2026-04-21T08:44:00Z</dcterms:created>
  <dcterms:modified xsi:type="dcterms:W3CDTF">2026-04-21T08:44:00Z</dcterms:modified>
</cp:coreProperties>
</file>